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0C" w:rsidRDefault="0043280C" w:rsidP="0043280C">
      <w:pPr>
        <w:tabs>
          <w:tab w:val="left" w:pos="360"/>
          <w:tab w:val="left" w:pos="1620"/>
        </w:tabs>
        <w:spacing w:line="240" w:lineRule="auto"/>
        <w:ind w:right="-540"/>
        <w:contextualSpacing/>
      </w:pPr>
      <w:bookmarkStart w:id="0" w:name="_GoBack"/>
      <w:bookmarkEnd w:id="0"/>
      <w:r>
        <w:rPr>
          <w:b/>
          <w:u w:val="single"/>
        </w:rPr>
        <w:t>What We Need to Annually Collect</w:t>
      </w:r>
      <w:r w:rsidR="006A0350">
        <w:rPr>
          <w:b/>
          <w:u w:val="single"/>
        </w:rPr>
        <w:t xml:space="preserve"> as </w:t>
      </w:r>
      <w:r w:rsidR="006A0350">
        <w:rPr>
          <w:b/>
          <w:color w:val="FF0000"/>
          <w:sz w:val="28"/>
          <w:szCs w:val="28"/>
          <w:u w:val="single"/>
        </w:rPr>
        <w:t>MICROSOFT WORD/EXCEL</w:t>
      </w:r>
      <w:r w:rsidR="006A0350">
        <w:rPr>
          <w:b/>
          <w:sz w:val="28"/>
          <w:szCs w:val="28"/>
          <w:u w:val="single"/>
        </w:rPr>
        <w:t xml:space="preserve"> </w:t>
      </w:r>
      <w:r w:rsidR="006A0350" w:rsidRPr="006A0350">
        <w:rPr>
          <w:b/>
          <w:u w:val="single"/>
        </w:rPr>
        <w:t>documents</w:t>
      </w:r>
      <w:r w:rsidR="006A0350">
        <w:rPr>
          <w:b/>
          <w:u w:val="single"/>
        </w:rPr>
        <w:t>, not PDF, if at all possible</w:t>
      </w:r>
      <w:r>
        <w:t>:</w:t>
      </w:r>
    </w:p>
    <w:p w:rsidR="0043280C" w:rsidRDefault="0043280C" w:rsidP="0043280C">
      <w:pPr>
        <w:tabs>
          <w:tab w:val="left" w:pos="360"/>
          <w:tab w:val="left" w:pos="1620"/>
        </w:tabs>
        <w:spacing w:line="240" w:lineRule="auto"/>
        <w:ind w:right="-540"/>
        <w:contextualSpacing/>
      </w:pPr>
    </w:p>
    <w:p w:rsidR="0043280C" w:rsidRDefault="0043280C" w:rsidP="0043280C">
      <w:pPr>
        <w:tabs>
          <w:tab w:val="left" w:pos="360"/>
          <w:tab w:val="left" w:pos="1620"/>
        </w:tabs>
        <w:spacing w:line="240" w:lineRule="auto"/>
        <w:ind w:right="-540"/>
        <w:contextualSpacing/>
      </w:pPr>
      <w:r>
        <w:t xml:space="preserve">1. </w:t>
      </w:r>
      <w:r>
        <w:tab/>
        <w:t>Appendix B</w:t>
      </w:r>
      <w:r>
        <w:tab/>
        <w:t>Student Complaints and proof of annual review of complaints as well as evidence as to what</w:t>
      </w:r>
    </w:p>
    <w:p w:rsidR="0043280C" w:rsidRDefault="0043280C" w:rsidP="0043280C">
      <w:pPr>
        <w:tabs>
          <w:tab w:val="left" w:pos="360"/>
          <w:tab w:val="left" w:pos="1620"/>
        </w:tabs>
        <w:spacing w:line="240" w:lineRule="auto"/>
        <w:ind w:right="-540"/>
        <w:contextualSpacing/>
      </w:pPr>
      <w:r>
        <w:tab/>
      </w:r>
      <w:r>
        <w:tab/>
        <w:t>opportunities for improvement the institution made as a result of the data analysis.</w:t>
      </w:r>
    </w:p>
    <w:p w:rsidR="0043280C" w:rsidRDefault="0043280C" w:rsidP="0043280C">
      <w:pPr>
        <w:tabs>
          <w:tab w:val="left" w:pos="360"/>
          <w:tab w:val="left" w:pos="1620"/>
        </w:tabs>
        <w:spacing w:line="240" w:lineRule="auto"/>
        <w:ind w:right="-540"/>
        <w:contextualSpacing/>
      </w:pPr>
    </w:p>
    <w:p w:rsidR="0043280C" w:rsidRDefault="0043280C" w:rsidP="0043280C">
      <w:pPr>
        <w:tabs>
          <w:tab w:val="left" w:pos="360"/>
          <w:tab w:val="left" w:pos="1620"/>
        </w:tabs>
        <w:spacing w:line="240" w:lineRule="auto"/>
        <w:ind w:right="-540"/>
        <w:contextualSpacing/>
      </w:pPr>
      <w:r>
        <w:t>2.</w:t>
      </w:r>
      <w:r>
        <w:tab/>
        <w:t>Appendix G1</w:t>
      </w:r>
      <w:r>
        <w:tab/>
        <w:t>Course catalog for each academic year.</w:t>
      </w:r>
    </w:p>
    <w:p w:rsidR="0043280C" w:rsidRDefault="0043280C" w:rsidP="0043280C">
      <w:pPr>
        <w:tabs>
          <w:tab w:val="left" w:pos="360"/>
          <w:tab w:val="left" w:pos="1620"/>
        </w:tabs>
        <w:spacing w:line="240" w:lineRule="auto"/>
        <w:ind w:right="-540"/>
        <w:contextualSpacing/>
      </w:pPr>
      <w:r>
        <w:tab/>
        <w:t>Appendix G2</w:t>
      </w:r>
      <w:r>
        <w:tab/>
        <w:t>Faculty and Student Handbook for KWU Online</w:t>
      </w:r>
    </w:p>
    <w:p w:rsidR="0043280C" w:rsidRDefault="0043280C" w:rsidP="0043280C">
      <w:pPr>
        <w:tabs>
          <w:tab w:val="left" w:pos="360"/>
          <w:tab w:val="left" w:pos="1620"/>
        </w:tabs>
        <w:spacing w:line="240" w:lineRule="auto"/>
        <w:ind w:right="-540"/>
        <w:contextualSpacing/>
      </w:pPr>
      <w:r>
        <w:tab/>
      </w:r>
    </w:p>
    <w:p w:rsidR="0043280C" w:rsidRDefault="006B3B68" w:rsidP="0043280C">
      <w:pPr>
        <w:tabs>
          <w:tab w:val="left" w:pos="360"/>
          <w:tab w:val="left" w:pos="1620"/>
        </w:tabs>
        <w:spacing w:line="240" w:lineRule="auto"/>
        <w:ind w:left="360" w:right="-540" w:hanging="360"/>
        <w:contextualSpacing/>
      </w:pPr>
      <w:r>
        <w:t>3.</w:t>
      </w:r>
      <w:r>
        <w:tab/>
        <w:t>Appendix H1</w:t>
      </w:r>
      <w:r>
        <w:tab/>
        <w:t>A</w:t>
      </w:r>
      <w:r w:rsidR="0043280C">
        <w:t xml:space="preserve">udit reports from Office of the Attorney General, Auditors </w:t>
      </w:r>
    </w:p>
    <w:p w:rsidR="0043280C" w:rsidRDefault="0043280C" w:rsidP="0043280C">
      <w:pPr>
        <w:tabs>
          <w:tab w:val="left" w:pos="360"/>
          <w:tab w:val="left" w:pos="1620"/>
        </w:tabs>
        <w:spacing w:line="240" w:lineRule="auto"/>
        <w:ind w:right="-540"/>
        <w:contextualSpacing/>
      </w:pPr>
      <w:r>
        <w:tab/>
      </w:r>
      <w:r>
        <w:tab/>
        <w:t xml:space="preserve">Schedule of Findings and Questioned Costs, United States Department of Education </w:t>
      </w:r>
    </w:p>
    <w:p w:rsidR="0043280C" w:rsidRDefault="0043280C" w:rsidP="0043280C">
      <w:pPr>
        <w:tabs>
          <w:tab w:val="left" w:pos="360"/>
          <w:tab w:val="left" w:pos="1620"/>
        </w:tabs>
        <w:spacing w:line="240" w:lineRule="auto"/>
        <w:ind w:right="-540"/>
        <w:contextualSpacing/>
      </w:pPr>
      <w:r>
        <w:tab/>
      </w:r>
      <w:r>
        <w:tab/>
        <w:t>Eligibility and Certification Approval Report, United States Department of Education</w:t>
      </w:r>
    </w:p>
    <w:p w:rsidR="0043280C" w:rsidRDefault="0043280C" w:rsidP="0043280C">
      <w:pPr>
        <w:tabs>
          <w:tab w:val="left" w:pos="360"/>
          <w:tab w:val="left" w:pos="1620"/>
        </w:tabs>
        <w:spacing w:line="240" w:lineRule="auto"/>
        <w:ind w:right="-540"/>
        <w:contextualSpacing/>
      </w:pPr>
      <w:r>
        <w:tab/>
      </w:r>
      <w:r>
        <w:tab/>
        <w:t>correspondence</w:t>
      </w:r>
      <w:r w:rsidR="006B3B68">
        <w:t xml:space="preserve"> (e.g., grant programs, etc.), Program Review Reports regarding Federal</w:t>
      </w:r>
    </w:p>
    <w:p w:rsidR="006B3B68" w:rsidRDefault="006B3B68" w:rsidP="0043280C">
      <w:pPr>
        <w:tabs>
          <w:tab w:val="left" w:pos="360"/>
          <w:tab w:val="left" w:pos="1620"/>
        </w:tabs>
        <w:spacing w:line="240" w:lineRule="auto"/>
        <w:ind w:right="-540"/>
        <w:contextualSpacing/>
      </w:pPr>
      <w:r>
        <w:tab/>
      </w:r>
      <w:r>
        <w:tab/>
        <w:t>Financial Aid (Title IV, Higher Education Act [HEA]).</w:t>
      </w:r>
    </w:p>
    <w:p w:rsidR="0043280C" w:rsidRDefault="0043280C" w:rsidP="0043280C">
      <w:pPr>
        <w:tabs>
          <w:tab w:val="left" w:pos="360"/>
          <w:tab w:val="left" w:pos="1620"/>
        </w:tabs>
        <w:spacing w:line="240" w:lineRule="auto"/>
        <w:ind w:right="-540"/>
        <w:contextualSpacing/>
      </w:pPr>
      <w:r>
        <w:tab/>
        <w:t>Appendix H2</w:t>
      </w:r>
      <w:r>
        <w:tab/>
        <w:t xml:space="preserve">Any correspondence such as: Approval to Participate in Federal Student Financial Aid </w:t>
      </w:r>
    </w:p>
    <w:p w:rsidR="0043280C" w:rsidRDefault="0043280C" w:rsidP="0043280C">
      <w:pPr>
        <w:tabs>
          <w:tab w:val="left" w:pos="360"/>
          <w:tab w:val="left" w:pos="1620"/>
        </w:tabs>
        <w:spacing w:line="240" w:lineRule="auto"/>
        <w:ind w:right="-540"/>
        <w:contextualSpacing/>
      </w:pPr>
      <w:r>
        <w:tab/>
      </w:r>
      <w:r>
        <w:tab/>
        <w:t xml:space="preserve">Programs, Eligibility and Certification Approval Report (ECAR), Program Participation </w:t>
      </w:r>
    </w:p>
    <w:p w:rsidR="0043280C" w:rsidRDefault="0043280C" w:rsidP="0043280C">
      <w:pPr>
        <w:tabs>
          <w:tab w:val="left" w:pos="360"/>
          <w:tab w:val="left" w:pos="1620"/>
        </w:tabs>
        <w:spacing w:line="240" w:lineRule="auto"/>
        <w:ind w:right="-540"/>
        <w:contextualSpacing/>
      </w:pPr>
      <w:r>
        <w:tab/>
      </w:r>
      <w:r>
        <w:tab/>
        <w:t>Agreement (PPA)</w:t>
      </w:r>
    </w:p>
    <w:p w:rsidR="0043280C" w:rsidRDefault="0043280C" w:rsidP="0043280C">
      <w:pPr>
        <w:tabs>
          <w:tab w:val="left" w:pos="360"/>
          <w:tab w:val="left" w:pos="1620"/>
        </w:tabs>
        <w:spacing w:line="240" w:lineRule="auto"/>
        <w:ind w:right="-540"/>
        <w:contextualSpacing/>
      </w:pPr>
      <w:r>
        <w:tab/>
        <w:t>Appendix H3</w:t>
      </w:r>
      <w:r>
        <w:tab/>
      </w:r>
      <w:r w:rsidR="006B3B68">
        <w:t>Miscellaneous correspondence from KWU to the United State Department of Education.</w:t>
      </w:r>
    </w:p>
    <w:p w:rsidR="006B3B68" w:rsidRDefault="006B3B68" w:rsidP="0043280C">
      <w:pPr>
        <w:tabs>
          <w:tab w:val="left" w:pos="360"/>
          <w:tab w:val="left" w:pos="1620"/>
        </w:tabs>
        <w:spacing w:line="240" w:lineRule="auto"/>
        <w:ind w:right="-540"/>
        <w:contextualSpacing/>
      </w:pPr>
    </w:p>
    <w:p w:rsidR="006B3B68" w:rsidRDefault="006B3B68" w:rsidP="0043280C">
      <w:pPr>
        <w:tabs>
          <w:tab w:val="left" w:pos="360"/>
          <w:tab w:val="left" w:pos="1620"/>
        </w:tabs>
        <w:spacing w:line="240" w:lineRule="auto"/>
        <w:ind w:right="-540"/>
        <w:contextualSpacing/>
      </w:pPr>
      <w:r>
        <w:t>4.</w:t>
      </w:r>
      <w:r>
        <w:tab/>
        <w:t>Appendix I</w:t>
      </w:r>
      <w:r>
        <w:tab/>
        <w:t xml:space="preserve">Correspondence regarding </w:t>
      </w:r>
      <w:r w:rsidR="006B432C">
        <w:t xml:space="preserve">KWU’s general program responsibilities (e.g., institutional </w:t>
      </w:r>
    </w:p>
    <w:p w:rsidR="006B432C" w:rsidRDefault="006B432C" w:rsidP="0043280C">
      <w:pPr>
        <w:tabs>
          <w:tab w:val="left" w:pos="360"/>
          <w:tab w:val="left" w:pos="1620"/>
        </w:tabs>
        <w:spacing w:line="240" w:lineRule="auto"/>
        <w:ind w:right="-540"/>
        <w:contextualSpacing/>
      </w:pPr>
      <w:r>
        <w:tab/>
      </w:r>
      <w:r>
        <w:tab/>
        <w:t>eligibility decisions, Jenzabar, National Student Clearinghouse, etc.).</w:t>
      </w:r>
    </w:p>
    <w:p w:rsidR="006B432C" w:rsidRDefault="006B432C" w:rsidP="0043280C">
      <w:pPr>
        <w:tabs>
          <w:tab w:val="left" w:pos="360"/>
          <w:tab w:val="left" w:pos="1620"/>
        </w:tabs>
        <w:spacing w:line="240" w:lineRule="auto"/>
        <w:ind w:right="-540"/>
        <w:contextualSpacing/>
      </w:pPr>
    </w:p>
    <w:p w:rsidR="006B432C" w:rsidRDefault="006B432C" w:rsidP="006B432C">
      <w:pPr>
        <w:tabs>
          <w:tab w:val="left" w:pos="360"/>
          <w:tab w:val="left" w:pos="1620"/>
        </w:tabs>
        <w:spacing w:line="240" w:lineRule="auto"/>
        <w:ind w:left="360" w:right="-540" w:hanging="360"/>
        <w:contextualSpacing/>
      </w:pPr>
      <w:r>
        <w:t xml:space="preserve">5. </w:t>
      </w:r>
      <w:r>
        <w:tab/>
        <w:t>Appendix J</w:t>
      </w:r>
      <w:r>
        <w:tab/>
        <w:t xml:space="preserve">All correspondence with Federal Student Aid (FSA) regarding institutional actions in </w:t>
      </w:r>
    </w:p>
    <w:p w:rsidR="006B432C" w:rsidRDefault="006B432C" w:rsidP="0043280C">
      <w:pPr>
        <w:tabs>
          <w:tab w:val="left" w:pos="360"/>
          <w:tab w:val="left" w:pos="1620"/>
        </w:tabs>
        <w:spacing w:line="240" w:lineRule="auto"/>
        <w:ind w:right="-540"/>
        <w:contextualSpacing/>
      </w:pPr>
      <w:r>
        <w:tab/>
      </w:r>
      <w:r>
        <w:tab/>
        <w:t>response to concerns regarding its financial responsibility requirements.</w:t>
      </w:r>
    </w:p>
    <w:p w:rsidR="006B432C" w:rsidRDefault="006B432C" w:rsidP="0043280C">
      <w:pPr>
        <w:tabs>
          <w:tab w:val="left" w:pos="360"/>
          <w:tab w:val="left" w:pos="1620"/>
        </w:tabs>
        <w:spacing w:line="240" w:lineRule="auto"/>
        <w:ind w:right="-540"/>
        <w:contextualSpacing/>
      </w:pPr>
    </w:p>
    <w:p w:rsidR="00214667" w:rsidRDefault="006B432C" w:rsidP="0043280C">
      <w:pPr>
        <w:tabs>
          <w:tab w:val="left" w:pos="360"/>
          <w:tab w:val="left" w:pos="1620"/>
        </w:tabs>
        <w:spacing w:line="240" w:lineRule="auto"/>
        <w:ind w:right="-540"/>
        <w:contextualSpacing/>
      </w:pPr>
      <w:r>
        <w:t>6.</w:t>
      </w:r>
      <w:r>
        <w:tab/>
        <w:t xml:space="preserve">Appendix K </w:t>
      </w:r>
      <w:r>
        <w:tab/>
        <w:t>All correspondence with the United States Department of Education concerning KWU’s</w:t>
      </w:r>
    </w:p>
    <w:p w:rsidR="006B432C" w:rsidRDefault="00214667" w:rsidP="0043280C">
      <w:pPr>
        <w:tabs>
          <w:tab w:val="left" w:pos="360"/>
          <w:tab w:val="left" w:pos="1620"/>
        </w:tabs>
        <w:spacing w:line="240" w:lineRule="auto"/>
        <w:ind w:right="-540"/>
        <w:contextualSpacing/>
      </w:pPr>
      <w:r>
        <w:tab/>
      </w:r>
      <w:r>
        <w:tab/>
        <w:t xml:space="preserve">Default rate (official 3-Year cohort default rate notification letter). </w:t>
      </w:r>
      <w:r w:rsidR="006B432C">
        <w:t xml:space="preserve"> </w:t>
      </w:r>
    </w:p>
    <w:p w:rsidR="006A0350" w:rsidRDefault="006A0350" w:rsidP="0043280C">
      <w:pPr>
        <w:tabs>
          <w:tab w:val="left" w:pos="360"/>
          <w:tab w:val="left" w:pos="1620"/>
        </w:tabs>
        <w:spacing w:line="240" w:lineRule="auto"/>
        <w:ind w:right="-540"/>
        <w:contextualSpacing/>
      </w:pPr>
    </w:p>
    <w:p w:rsidR="006A0350" w:rsidRDefault="006A0350" w:rsidP="00490832">
      <w:pPr>
        <w:tabs>
          <w:tab w:val="left" w:pos="360"/>
          <w:tab w:val="left" w:pos="1620"/>
        </w:tabs>
        <w:spacing w:line="240" w:lineRule="auto"/>
        <w:ind w:left="360" w:right="-540" w:hanging="360"/>
        <w:contextualSpacing/>
      </w:pPr>
      <w:r>
        <w:t xml:space="preserve">7. </w:t>
      </w:r>
      <w:r>
        <w:tab/>
        <w:t>Appendix M</w:t>
      </w:r>
      <w:r>
        <w:tab/>
        <w:t xml:space="preserve">Campus Crime Information </w:t>
      </w:r>
      <w:r w:rsidR="00490832">
        <w:t xml:space="preserve">report (and web links) </w:t>
      </w:r>
      <w:r>
        <w:t xml:space="preserve">beginning with KWU’s 2016 report. Last </w:t>
      </w:r>
    </w:p>
    <w:p w:rsidR="006A0350" w:rsidRDefault="006A0350" w:rsidP="0043280C">
      <w:pPr>
        <w:tabs>
          <w:tab w:val="left" w:pos="360"/>
          <w:tab w:val="left" w:pos="1620"/>
        </w:tabs>
        <w:spacing w:line="240" w:lineRule="auto"/>
        <w:ind w:right="-540"/>
        <w:contextualSpacing/>
      </w:pPr>
      <w:r>
        <w:tab/>
      </w:r>
      <w:r>
        <w:tab/>
      </w:r>
      <w:r w:rsidR="00490832">
        <w:t xml:space="preserve">report we submitted </w:t>
      </w:r>
      <w:r>
        <w:t>was for 2015.</w:t>
      </w:r>
    </w:p>
    <w:p w:rsidR="006A0350" w:rsidRDefault="006A0350" w:rsidP="0043280C">
      <w:pPr>
        <w:tabs>
          <w:tab w:val="left" w:pos="360"/>
          <w:tab w:val="left" w:pos="1620"/>
        </w:tabs>
        <w:spacing w:line="240" w:lineRule="auto"/>
        <w:ind w:right="-540"/>
        <w:contextualSpacing/>
      </w:pPr>
    </w:p>
    <w:p w:rsidR="006A0350" w:rsidRDefault="006A0350" w:rsidP="0043280C">
      <w:pPr>
        <w:tabs>
          <w:tab w:val="left" w:pos="360"/>
          <w:tab w:val="left" w:pos="1620"/>
        </w:tabs>
        <w:spacing w:line="240" w:lineRule="auto"/>
        <w:ind w:right="-540"/>
        <w:contextualSpacing/>
      </w:pPr>
      <w:r>
        <w:t xml:space="preserve">8. </w:t>
      </w:r>
      <w:r>
        <w:tab/>
        <w:t>Appendix N1</w:t>
      </w:r>
      <w:r>
        <w:tab/>
        <w:t xml:space="preserve">Equity in Athletics </w:t>
      </w:r>
      <w:r w:rsidR="00490832">
        <w:t xml:space="preserve">report (and web links) </w:t>
      </w:r>
      <w:r>
        <w:t xml:space="preserve">beginning with KWU’s 2017 report. Last report we </w:t>
      </w:r>
    </w:p>
    <w:p w:rsidR="006A0350" w:rsidRDefault="006A0350" w:rsidP="0043280C">
      <w:pPr>
        <w:tabs>
          <w:tab w:val="left" w:pos="360"/>
          <w:tab w:val="left" w:pos="1620"/>
        </w:tabs>
        <w:spacing w:line="240" w:lineRule="auto"/>
        <w:ind w:right="-540"/>
        <w:contextualSpacing/>
      </w:pPr>
      <w:r>
        <w:tab/>
      </w:r>
      <w:r>
        <w:tab/>
      </w:r>
      <w:r w:rsidR="00490832">
        <w:t xml:space="preserve">submitted was for </w:t>
      </w:r>
      <w:r>
        <w:t>2016.</w:t>
      </w:r>
    </w:p>
    <w:p w:rsidR="006A0350" w:rsidRDefault="006A0350" w:rsidP="006A0350">
      <w:pPr>
        <w:tabs>
          <w:tab w:val="left" w:pos="360"/>
          <w:tab w:val="left" w:pos="1620"/>
        </w:tabs>
        <w:spacing w:line="240" w:lineRule="auto"/>
        <w:ind w:left="1620" w:right="-540" w:hanging="1620"/>
        <w:contextualSpacing/>
      </w:pPr>
      <w:r>
        <w:tab/>
        <w:t>Appendix N2</w:t>
      </w:r>
      <w:r>
        <w:tab/>
        <w:t>Students’ Right-to-Know Web Links (consumer Information list). Some/many of the links from our 2017 submission are no longer working or don’t exist. Need a “consumer information” icon on KWU’s intranet main page.</w:t>
      </w:r>
    </w:p>
    <w:p w:rsidR="006A0350" w:rsidRDefault="006A0350" w:rsidP="006A0350">
      <w:pPr>
        <w:tabs>
          <w:tab w:val="left" w:pos="360"/>
          <w:tab w:val="left" w:pos="1620"/>
        </w:tabs>
        <w:spacing w:line="240" w:lineRule="auto"/>
        <w:ind w:left="1620" w:right="-540" w:hanging="1620"/>
        <w:contextualSpacing/>
      </w:pPr>
    </w:p>
    <w:p w:rsidR="006A0350" w:rsidRDefault="006A0350" w:rsidP="006A0350">
      <w:pPr>
        <w:tabs>
          <w:tab w:val="left" w:pos="360"/>
          <w:tab w:val="left" w:pos="1620"/>
        </w:tabs>
        <w:spacing w:line="240" w:lineRule="auto"/>
        <w:ind w:left="1620" w:right="-540" w:hanging="1620"/>
        <w:contextualSpacing/>
      </w:pPr>
      <w:r>
        <w:t>9.</w:t>
      </w:r>
      <w:r>
        <w:tab/>
        <w:t>Appendix R</w:t>
      </w:r>
      <w:r>
        <w:tab/>
        <w:t xml:space="preserve">Need to collect the following: </w:t>
      </w:r>
    </w:p>
    <w:p w:rsidR="006A0350" w:rsidRDefault="006A0350" w:rsidP="006A0350">
      <w:pPr>
        <w:tabs>
          <w:tab w:val="left" w:pos="360"/>
          <w:tab w:val="left" w:pos="1620"/>
        </w:tabs>
        <w:spacing w:line="240" w:lineRule="auto"/>
        <w:ind w:left="1620" w:right="-540" w:hanging="1620"/>
        <w:contextualSpacing/>
      </w:pPr>
      <w:r>
        <w:tab/>
        <w:t>Appendix R1</w:t>
      </w:r>
      <w:r>
        <w:tab/>
        <w:t>2017-2018 &amp; 2018-2019 Course Catalog</w:t>
      </w:r>
      <w:r w:rsidR="00490832">
        <w:t xml:space="preserve"> and web links</w:t>
      </w:r>
      <w:r>
        <w:t xml:space="preserve">; </w:t>
      </w:r>
    </w:p>
    <w:p w:rsidR="006A0350" w:rsidRDefault="006A0350" w:rsidP="006A0350">
      <w:pPr>
        <w:tabs>
          <w:tab w:val="left" w:pos="360"/>
          <w:tab w:val="left" w:pos="1620"/>
        </w:tabs>
        <w:spacing w:line="240" w:lineRule="auto"/>
        <w:ind w:left="1620" w:right="-540" w:hanging="1620"/>
        <w:contextualSpacing/>
      </w:pPr>
      <w:r>
        <w:tab/>
        <w:t>Appendix R2</w:t>
      </w:r>
      <w:r>
        <w:tab/>
        <w:t>2017-2018 &amp; 2018-2019 Student Handbook</w:t>
      </w:r>
      <w:r w:rsidR="00490832">
        <w:t xml:space="preserve"> and web links</w:t>
      </w:r>
      <w:r>
        <w:t xml:space="preserve">; </w:t>
      </w:r>
    </w:p>
    <w:p w:rsidR="006A0350" w:rsidRDefault="006A0350" w:rsidP="006A0350">
      <w:pPr>
        <w:tabs>
          <w:tab w:val="left" w:pos="360"/>
          <w:tab w:val="left" w:pos="1620"/>
        </w:tabs>
        <w:spacing w:line="240" w:lineRule="auto"/>
        <w:ind w:left="1620" w:right="-540" w:hanging="1620"/>
        <w:contextualSpacing/>
      </w:pPr>
      <w:r>
        <w:tab/>
        <w:t>Appendix R3</w:t>
      </w:r>
      <w:r>
        <w:tab/>
        <w:t>2017-2018 &amp; 2018-2019 Online Faculty &amp; Student Handbook</w:t>
      </w:r>
      <w:r w:rsidR="00490832">
        <w:t xml:space="preserve"> and web links</w:t>
      </w:r>
      <w:r>
        <w:t xml:space="preserve">; </w:t>
      </w:r>
    </w:p>
    <w:p w:rsidR="006A0350" w:rsidRDefault="006A0350" w:rsidP="006A0350">
      <w:pPr>
        <w:tabs>
          <w:tab w:val="left" w:pos="360"/>
          <w:tab w:val="left" w:pos="1620"/>
        </w:tabs>
        <w:spacing w:line="240" w:lineRule="auto"/>
        <w:ind w:left="1620" w:right="-540" w:hanging="1620"/>
        <w:contextualSpacing/>
      </w:pPr>
      <w:r>
        <w:tab/>
        <w:t>Appendix R4</w:t>
      </w:r>
      <w:r>
        <w:tab/>
        <w:t>2017-2018 &amp; 2018-2019 Code of Conduct</w:t>
      </w:r>
      <w:r w:rsidR="00490832">
        <w:t xml:space="preserve"> and web links</w:t>
      </w:r>
      <w:r>
        <w:t xml:space="preserve">; </w:t>
      </w:r>
    </w:p>
    <w:p w:rsidR="006A0350" w:rsidRDefault="006A0350" w:rsidP="006A0350">
      <w:pPr>
        <w:tabs>
          <w:tab w:val="left" w:pos="360"/>
          <w:tab w:val="left" w:pos="1620"/>
        </w:tabs>
        <w:spacing w:line="240" w:lineRule="auto"/>
        <w:ind w:left="1620" w:right="-540" w:hanging="1620"/>
        <w:contextualSpacing/>
      </w:pPr>
      <w:r>
        <w:tab/>
        <w:t>Appendix R5</w:t>
      </w:r>
      <w:r>
        <w:tab/>
        <w:t>2017-2018 &amp; 2018-2019 KWU Sexual Misconduct and Unlawful Harassment Policy</w:t>
      </w:r>
      <w:r w:rsidR="00490832">
        <w:t xml:space="preserve"> and web links;</w:t>
      </w:r>
    </w:p>
    <w:p w:rsidR="006A0350" w:rsidRDefault="006A0350" w:rsidP="006A0350">
      <w:pPr>
        <w:tabs>
          <w:tab w:val="left" w:pos="360"/>
          <w:tab w:val="left" w:pos="1620"/>
        </w:tabs>
        <w:spacing w:line="240" w:lineRule="auto"/>
        <w:ind w:left="1620" w:right="-540" w:hanging="1620"/>
        <w:contextualSpacing/>
      </w:pPr>
      <w:r>
        <w:tab/>
        <w:t>Appendix R6</w:t>
      </w:r>
      <w:r>
        <w:tab/>
        <w:t>2017-2018 &amp; 2018-2019 KWU Tuberculosis Testing Policy</w:t>
      </w:r>
      <w:r w:rsidR="00490832">
        <w:t xml:space="preserve"> and web links;</w:t>
      </w:r>
    </w:p>
    <w:p w:rsidR="006A0350" w:rsidRDefault="006A0350" w:rsidP="006A0350">
      <w:pPr>
        <w:tabs>
          <w:tab w:val="left" w:pos="360"/>
          <w:tab w:val="left" w:pos="1620"/>
        </w:tabs>
        <w:spacing w:line="240" w:lineRule="auto"/>
        <w:ind w:left="1620" w:right="-540" w:hanging="1620"/>
        <w:contextualSpacing/>
      </w:pPr>
      <w:r>
        <w:tab/>
        <w:t>Appendix R7</w:t>
      </w:r>
      <w:r>
        <w:tab/>
        <w:t>2017-2018 &amp; 2018-2019 Nursing Student Handbook</w:t>
      </w:r>
      <w:r w:rsidR="00490832">
        <w:t xml:space="preserve"> and web links;</w:t>
      </w:r>
    </w:p>
    <w:p w:rsidR="006A0350" w:rsidRDefault="006A0350" w:rsidP="006A0350">
      <w:pPr>
        <w:tabs>
          <w:tab w:val="left" w:pos="360"/>
          <w:tab w:val="left" w:pos="1620"/>
        </w:tabs>
        <w:spacing w:line="240" w:lineRule="auto"/>
        <w:ind w:left="1620" w:right="-540" w:hanging="1620"/>
        <w:contextualSpacing/>
      </w:pPr>
      <w:r>
        <w:tab/>
        <w:t>Appendix R8</w:t>
      </w:r>
      <w:r>
        <w:tab/>
        <w:t>2017-2018 &amp; 2018-2019 Clinical Practice Handbook</w:t>
      </w:r>
      <w:r w:rsidR="00490832">
        <w:t xml:space="preserve"> and web links;</w:t>
      </w:r>
    </w:p>
    <w:p w:rsidR="006A0350" w:rsidRDefault="006A0350" w:rsidP="006A0350">
      <w:pPr>
        <w:tabs>
          <w:tab w:val="left" w:pos="360"/>
          <w:tab w:val="left" w:pos="1620"/>
        </w:tabs>
        <w:spacing w:line="240" w:lineRule="auto"/>
        <w:ind w:left="1620" w:right="-540" w:hanging="1620"/>
        <w:contextualSpacing/>
      </w:pPr>
      <w:r>
        <w:lastRenderedPageBreak/>
        <w:tab/>
        <w:t>Appendix R9</w:t>
      </w:r>
      <w:r>
        <w:tab/>
        <w:t>2017-2018 &amp; 2018-2019 Teacher Education Handbook</w:t>
      </w:r>
    </w:p>
    <w:p w:rsidR="007D07A3" w:rsidRDefault="007D07A3" w:rsidP="006A0350">
      <w:pPr>
        <w:tabs>
          <w:tab w:val="left" w:pos="360"/>
          <w:tab w:val="left" w:pos="1620"/>
        </w:tabs>
        <w:spacing w:line="240" w:lineRule="auto"/>
        <w:ind w:left="1620" w:right="-540" w:hanging="1620"/>
        <w:contextualSpacing/>
      </w:pPr>
      <w:r>
        <w:tab/>
      </w:r>
      <w:r>
        <w:tab/>
        <w:t>Any additional student handbooks (e.g., Music)</w:t>
      </w:r>
    </w:p>
    <w:p w:rsidR="0017622C" w:rsidRDefault="0017622C" w:rsidP="006A0350">
      <w:pPr>
        <w:tabs>
          <w:tab w:val="left" w:pos="360"/>
          <w:tab w:val="left" w:pos="1620"/>
        </w:tabs>
        <w:spacing w:line="240" w:lineRule="auto"/>
        <w:ind w:left="1620" w:right="-540" w:hanging="1620"/>
        <w:contextualSpacing/>
      </w:pPr>
    </w:p>
    <w:p w:rsidR="0017622C" w:rsidRDefault="0017622C" w:rsidP="006A0350">
      <w:pPr>
        <w:tabs>
          <w:tab w:val="left" w:pos="360"/>
          <w:tab w:val="left" w:pos="1620"/>
        </w:tabs>
        <w:spacing w:line="240" w:lineRule="auto"/>
        <w:ind w:left="1620" w:right="-540" w:hanging="1620"/>
        <w:contextualSpacing/>
      </w:pPr>
      <w:r>
        <w:t>10.</w:t>
      </w:r>
      <w:r>
        <w:tab/>
        <w:t>Appendix S</w:t>
      </w:r>
      <w:r>
        <w:tab/>
        <w:t>Policy on Accurate, Timely, and Appropriate Information for Current &amp; Prospective Students</w:t>
      </w:r>
    </w:p>
    <w:p w:rsidR="0017622C" w:rsidRDefault="0017622C" w:rsidP="006A0350">
      <w:pPr>
        <w:tabs>
          <w:tab w:val="left" w:pos="360"/>
          <w:tab w:val="left" w:pos="1620"/>
        </w:tabs>
        <w:spacing w:line="240" w:lineRule="auto"/>
        <w:ind w:left="1620" w:right="-540" w:hanging="1620"/>
        <w:contextualSpacing/>
      </w:pPr>
    </w:p>
    <w:p w:rsidR="0017622C" w:rsidRDefault="0017622C" w:rsidP="006A0350">
      <w:pPr>
        <w:tabs>
          <w:tab w:val="left" w:pos="360"/>
          <w:tab w:val="left" w:pos="1620"/>
        </w:tabs>
        <w:spacing w:line="240" w:lineRule="auto"/>
        <w:ind w:left="1620" w:right="-540" w:hanging="1620"/>
        <w:contextualSpacing/>
      </w:pPr>
      <w:r>
        <w:t>11. Appendix T</w:t>
      </w:r>
      <w:r>
        <w:tab/>
        <w:t>All advertising and recruitment materials and other publications since SP 17.</w:t>
      </w:r>
    </w:p>
    <w:p w:rsidR="0017622C" w:rsidRDefault="0017622C" w:rsidP="006A0350">
      <w:pPr>
        <w:tabs>
          <w:tab w:val="left" w:pos="360"/>
          <w:tab w:val="left" w:pos="1620"/>
        </w:tabs>
        <w:spacing w:line="240" w:lineRule="auto"/>
        <w:ind w:left="1620" w:right="-540" w:hanging="1620"/>
        <w:contextualSpacing/>
      </w:pPr>
    </w:p>
    <w:p w:rsidR="0017622C" w:rsidRDefault="0017622C" w:rsidP="006A0350">
      <w:pPr>
        <w:tabs>
          <w:tab w:val="left" w:pos="360"/>
          <w:tab w:val="left" w:pos="1620"/>
        </w:tabs>
        <w:spacing w:line="240" w:lineRule="auto"/>
        <w:ind w:left="1620" w:right="-540" w:hanging="1620"/>
        <w:contextualSpacing/>
      </w:pPr>
      <w:r>
        <w:t>12.</w:t>
      </w:r>
      <w:r>
        <w:tab/>
        <w:t>Appendix V</w:t>
      </w:r>
      <w:r>
        <w:tab/>
        <w:t xml:space="preserve">Review of Student Outcome Data - We only have to provide a list. Here is the list we </w:t>
      </w:r>
    </w:p>
    <w:p w:rsidR="0017622C" w:rsidRDefault="0017622C" w:rsidP="006A0350">
      <w:pPr>
        <w:tabs>
          <w:tab w:val="left" w:pos="360"/>
          <w:tab w:val="left" w:pos="1620"/>
        </w:tabs>
        <w:spacing w:line="240" w:lineRule="auto"/>
        <w:ind w:left="1620" w:right="-540" w:hanging="1620"/>
        <w:contextualSpacing/>
      </w:pPr>
      <w:r>
        <w:tab/>
      </w:r>
      <w:r>
        <w:tab/>
        <w:t>Submitted in SP2017:</w:t>
      </w:r>
    </w:p>
    <w:p w:rsidR="0017622C" w:rsidRDefault="0017622C" w:rsidP="006A0350">
      <w:pPr>
        <w:tabs>
          <w:tab w:val="left" w:pos="360"/>
          <w:tab w:val="left" w:pos="1620"/>
        </w:tabs>
        <w:spacing w:line="240" w:lineRule="auto"/>
        <w:ind w:left="1620" w:right="-540" w:hanging="1620"/>
        <w:contextualSpacing/>
      </w:pPr>
      <w:r>
        <w:tab/>
      </w:r>
      <w:r>
        <w:tab/>
      </w:r>
    </w:p>
    <w:p w:rsidR="00D42541" w:rsidRDefault="00D42541" w:rsidP="006A0350">
      <w:pPr>
        <w:tabs>
          <w:tab w:val="left" w:pos="360"/>
          <w:tab w:val="left" w:pos="1620"/>
        </w:tabs>
        <w:spacing w:line="240" w:lineRule="auto"/>
        <w:ind w:left="1620" w:right="-540" w:hanging="1620"/>
        <w:contextualSpacing/>
      </w:pPr>
      <w:r>
        <w:tab/>
      </w:r>
      <w:r>
        <w:tab/>
        <w:t>Criterial for Performance Excellence</w:t>
      </w:r>
    </w:p>
    <w:p w:rsidR="00D42541" w:rsidRDefault="00D42541" w:rsidP="006A0350">
      <w:pPr>
        <w:tabs>
          <w:tab w:val="left" w:pos="360"/>
          <w:tab w:val="left" w:pos="1620"/>
        </w:tabs>
        <w:spacing w:line="240" w:lineRule="auto"/>
        <w:ind w:left="1620" w:right="-540" w:hanging="1620"/>
        <w:contextualSpacing/>
      </w:pPr>
      <w:r>
        <w:tab/>
      </w:r>
      <w:r>
        <w:tab/>
      </w:r>
      <w:r>
        <w:tab/>
        <w:t>Key Performance Indicators</w:t>
      </w:r>
    </w:p>
    <w:p w:rsidR="00D42541" w:rsidRDefault="00D42541" w:rsidP="006A0350">
      <w:pPr>
        <w:tabs>
          <w:tab w:val="left" w:pos="360"/>
          <w:tab w:val="left" w:pos="1620"/>
        </w:tabs>
        <w:spacing w:line="240" w:lineRule="auto"/>
        <w:ind w:left="1620" w:right="-540" w:hanging="1620"/>
        <w:contextualSpacing/>
      </w:pPr>
      <w:r>
        <w:tab/>
      </w:r>
      <w:r>
        <w:tab/>
      </w:r>
      <w:r>
        <w:tab/>
        <w:t>Opportunities for Improvement</w:t>
      </w:r>
    </w:p>
    <w:p w:rsidR="00D42541" w:rsidRDefault="00D42541" w:rsidP="006A0350">
      <w:pPr>
        <w:tabs>
          <w:tab w:val="left" w:pos="360"/>
          <w:tab w:val="left" w:pos="1620"/>
        </w:tabs>
        <w:spacing w:line="240" w:lineRule="auto"/>
        <w:ind w:left="1620" w:right="-540" w:hanging="1620"/>
        <w:contextualSpacing/>
      </w:pPr>
      <w:r>
        <w:tab/>
      </w:r>
      <w:r>
        <w:tab/>
      </w:r>
      <w:r>
        <w:tab/>
        <w:t>Purple Balloon Quality Initiative</w:t>
      </w:r>
    </w:p>
    <w:p w:rsidR="00D42541" w:rsidRDefault="00D42541" w:rsidP="006A0350">
      <w:pPr>
        <w:tabs>
          <w:tab w:val="left" w:pos="360"/>
          <w:tab w:val="left" w:pos="1620"/>
        </w:tabs>
        <w:spacing w:line="240" w:lineRule="auto"/>
        <w:ind w:left="1620" w:right="-540" w:hanging="1620"/>
        <w:contextualSpacing/>
      </w:pPr>
      <w:r>
        <w:tab/>
      </w:r>
      <w:r>
        <w:tab/>
      </w:r>
      <w:r>
        <w:tab/>
        <w:t>Ten Great Ideas</w:t>
      </w:r>
    </w:p>
    <w:p w:rsidR="00D42541" w:rsidRDefault="00D42541" w:rsidP="006A0350">
      <w:pPr>
        <w:tabs>
          <w:tab w:val="left" w:pos="360"/>
          <w:tab w:val="left" w:pos="1620"/>
        </w:tabs>
        <w:spacing w:line="240" w:lineRule="auto"/>
        <w:ind w:left="1620" w:right="-540" w:hanging="1620"/>
        <w:contextualSpacing/>
      </w:pPr>
      <w:r>
        <w:tab/>
      </w:r>
      <w:r>
        <w:tab/>
        <w:t>Five Year Program Review</w:t>
      </w:r>
    </w:p>
    <w:p w:rsidR="00D42541" w:rsidRDefault="00D42541" w:rsidP="006A0350">
      <w:pPr>
        <w:tabs>
          <w:tab w:val="left" w:pos="360"/>
          <w:tab w:val="left" w:pos="1620"/>
        </w:tabs>
        <w:spacing w:line="240" w:lineRule="auto"/>
        <w:ind w:left="1620" w:right="-540" w:hanging="1620"/>
        <w:contextualSpacing/>
      </w:pPr>
      <w:r>
        <w:tab/>
      </w:r>
      <w:r>
        <w:tab/>
        <w:t>Integrated Postsecondary Education Data System (IPEDS)</w:t>
      </w:r>
    </w:p>
    <w:p w:rsidR="00D42541" w:rsidRDefault="00D42541" w:rsidP="006A0350">
      <w:pPr>
        <w:tabs>
          <w:tab w:val="left" w:pos="360"/>
          <w:tab w:val="left" w:pos="1620"/>
        </w:tabs>
        <w:spacing w:line="240" w:lineRule="auto"/>
        <w:ind w:left="1620" w:right="-540" w:hanging="1620"/>
        <w:contextualSpacing/>
      </w:pPr>
      <w:r>
        <w:tab/>
      </w:r>
      <w:r>
        <w:tab/>
      </w:r>
      <w:r>
        <w:tab/>
        <w:t>Aspirant Comparative Data</w:t>
      </w:r>
    </w:p>
    <w:p w:rsidR="00D42541" w:rsidRDefault="00D42541" w:rsidP="006A0350">
      <w:pPr>
        <w:tabs>
          <w:tab w:val="left" w:pos="360"/>
          <w:tab w:val="left" w:pos="1620"/>
        </w:tabs>
        <w:spacing w:line="240" w:lineRule="auto"/>
        <w:ind w:left="1620" w:right="-540" w:hanging="1620"/>
        <w:contextualSpacing/>
      </w:pPr>
      <w:r>
        <w:tab/>
      </w:r>
      <w:r>
        <w:tab/>
      </w:r>
      <w:r>
        <w:tab/>
        <w:t>National Comparative Data</w:t>
      </w:r>
    </w:p>
    <w:p w:rsidR="00D42541" w:rsidRDefault="00D42541" w:rsidP="006A0350">
      <w:pPr>
        <w:tabs>
          <w:tab w:val="left" w:pos="360"/>
          <w:tab w:val="left" w:pos="1620"/>
        </w:tabs>
        <w:spacing w:line="240" w:lineRule="auto"/>
        <w:ind w:left="1620" w:right="-540" w:hanging="1620"/>
        <w:contextualSpacing/>
      </w:pPr>
      <w:r>
        <w:tab/>
      </w:r>
      <w:r>
        <w:tab/>
      </w:r>
      <w:r>
        <w:tab/>
        <w:t>State Comparative Data</w:t>
      </w:r>
    </w:p>
    <w:p w:rsidR="00D42541" w:rsidRDefault="00D42541" w:rsidP="006A0350">
      <w:pPr>
        <w:tabs>
          <w:tab w:val="left" w:pos="360"/>
          <w:tab w:val="left" w:pos="1620"/>
        </w:tabs>
        <w:spacing w:line="240" w:lineRule="auto"/>
        <w:ind w:left="1620" w:right="-540" w:hanging="1620"/>
        <w:contextualSpacing/>
      </w:pPr>
      <w:r>
        <w:tab/>
      </w:r>
      <w:r>
        <w:tab/>
        <w:t>Kansas Independent College Association</w:t>
      </w:r>
    </w:p>
    <w:p w:rsidR="00D42541" w:rsidRDefault="00D42541" w:rsidP="006A0350">
      <w:pPr>
        <w:tabs>
          <w:tab w:val="left" w:pos="360"/>
          <w:tab w:val="left" w:pos="1620"/>
        </w:tabs>
        <w:spacing w:line="240" w:lineRule="auto"/>
        <w:ind w:left="1620" w:right="-540" w:hanging="1620"/>
        <w:contextualSpacing/>
      </w:pPr>
      <w:r>
        <w:tab/>
      </w:r>
      <w:r>
        <w:tab/>
        <w:t>Kansas Performance Teaching Portfolio</w:t>
      </w:r>
    </w:p>
    <w:p w:rsidR="00D42541" w:rsidRDefault="00D42541" w:rsidP="006A0350">
      <w:pPr>
        <w:tabs>
          <w:tab w:val="left" w:pos="360"/>
          <w:tab w:val="left" w:pos="1620"/>
        </w:tabs>
        <w:spacing w:line="240" w:lineRule="auto"/>
        <w:ind w:left="1620" w:right="-540" w:hanging="1620"/>
        <w:contextualSpacing/>
      </w:pPr>
      <w:r>
        <w:tab/>
      </w:r>
      <w:r>
        <w:tab/>
        <w:t>Liberal Studies Assessment</w:t>
      </w:r>
    </w:p>
    <w:p w:rsidR="00D42541" w:rsidRDefault="00D42541" w:rsidP="006A0350">
      <w:pPr>
        <w:tabs>
          <w:tab w:val="left" w:pos="360"/>
          <w:tab w:val="left" w:pos="1620"/>
        </w:tabs>
        <w:spacing w:line="240" w:lineRule="auto"/>
        <w:ind w:left="1620" w:right="-540" w:hanging="1620"/>
        <w:contextualSpacing/>
      </w:pPr>
      <w:r>
        <w:tab/>
      </w:r>
      <w:r>
        <w:tab/>
      </w:r>
      <w:r>
        <w:tab/>
        <w:t>Community and World Experience</w:t>
      </w:r>
    </w:p>
    <w:p w:rsidR="00D42541" w:rsidRDefault="00D42541" w:rsidP="006A0350">
      <w:pPr>
        <w:tabs>
          <w:tab w:val="left" w:pos="360"/>
          <w:tab w:val="left" w:pos="1620"/>
        </w:tabs>
        <w:spacing w:line="240" w:lineRule="auto"/>
        <w:ind w:left="1620" w:right="-540" w:hanging="1620"/>
        <w:contextualSpacing/>
      </w:pPr>
      <w:r>
        <w:tab/>
      </w:r>
      <w:r>
        <w:tab/>
      </w:r>
      <w:r>
        <w:tab/>
        <w:t>Human Expression</w:t>
      </w:r>
    </w:p>
    <w:p w:rsidR="00D42541" w:rsidRDefault="00D42541" w:rsidP="006A0350">
      <w:pPr>
        <w:tabs>
          <w:tab w:val="left" w:pos="360"/>
          <w:tab w:val="left" w:pos="1620"/>
        </w:tabs>
        <w:spacing w:line="240" w:lineRule="auto"/>
        <w:ind w:left="1620" w:right="-540" w:hanging="1620"/>
        <w:contextualSpacing/>
      </w:pPr>
      <w:r>
        <w:tab/>
      </w:r>
      <w:r>
        <w:tab/>
      </w:r>
      <w:r>
        <w:tab/>
        <w:t>Natural World Stewardship</w:t>
      </w:r>
    </w:p>
    <w:p w:rsidR="00D42541" w:rsidRDefault="00D42541" w:rsidP="006A0350">
      <w:pPr>
        <w:tabs>
          <w:tab w:val="left" w:pos="360"/>
          <w:tab w:val="left" w:pos="1620"/>
        </w:tabs>
        <w:spacing w:line="240" w:lineRule="auto"/>
        <w:ind w:left="1620" w:right="-540" w:hanging="1620"/>
        <w:contextualSpacing/>
      </w:pPr>
      <w:r>
        <w:tab/>
      </w:r>
      <w:r>
        <w:tab/>
      </w:r>
      <w:r>
        <w:tab/>
        <w:t>Personal Awareness</w:t>
      </w:r>
    </w:p>
    <w:p w:rsidR="00D42541" w:rsidRDefault="00D42541" w:rsidP="006A0350">
      <w:pPr>
        <w:tabs>
          <w:tab w:val="left" w:pos="360"/>
          <w:tab w:val="left" w:pos="1620"/>
        </w:tabs>
        <w:spacing w:line="240" w:lineRule="auto"/>
        <w:ind w:left="1620" w:right="-540" w:hanging="1620"/>
        <w:contextualSpacing/>
      </w:pPr>
      <w:r>
        <w:tab/>
      </w:r>
      <w:r>
        <w:tab/>
        <w:t>National Certified Addiction Counselor – Level II</w:t>
      </w:r>
    </w:p>
    <w:p w:rsidR="00D42541" w:rsidRDefault="00D42541" w:rsidP="006A0350">
      <w:pPr>
        <w:tabs>
          <w:tab w:val="left" w:pos="360"/>
          <w:tab w:val="left" w:pos="1620"/>
        </w:tabs>
        <w:spacing w:line="240" w:lineRule="auto"/>
        <w:ind w:left="1620" w:right="-540" w:hanging="1620"/>
        <w:contextualSpacing/>
      </w:pPr>
      <w:r>
        <w:tab/>
      </w:r>
      <w:r>
        <w:tab/>
        <w:t>National Council Licensure Exam (NCLEX</w:t>
      </w:r>
    </w:p>
    <w:p w:rsidR="00D42541" w:rsidRDefault="00D42541" w:rsidP="006A0350">
      <w:pPr>
        <w:tabs>
          <w:tab w:val="left" w:pos="360"/>
          <w:tab w:val="left" w:pos="1620"/>
        </w:tabs>
        <w:spacing w:line="240" w:lineRule="auto"/>
        <w:ind w:left="1620" w:right="-540" w:hanging="1620"/>
        <w:contextualSpacing/>
      </w:pPr>
      <w:r>
        <w:tab/>
      </w:r>
      <w:r>
        <w:tab/>
        <w:t>Series of Professional Assessments for Teachers (PRAXIS)</w:t>
      </w:r>
    </w:p>
    <w:p w:rsidR="00D42541" w:rsidRDefault="00D42541" w:rsidP="006A0350">
      <w:pPr>
        <w:tabs>
          <w:tab w:val="left" w:pos="360"/>
          <w:tab w:val="left" w:pos="1620"/>
        </w:tabs>
        <w:spacing w:line="240" w:lineRule="auto"/>
        <w:ind w:left="1620" w:right="-540" w:hanging="1620"/>
        <w:contextualSpacing/>
      </w:pPr>
      <w:r>
        <w:tab/>
      </w:r>
      <w:r>
        <w:tab/>
        <w:t>Quick Facts</w:t>
      </w:r>
    </w:p>
    <w:p w:rsidR="00D42541" w:rsidRDefault="00D42541" w:rsidP="006A0350">
      <w:pPr>
        <w:tabs>
          <w:tab w:val="left" w:pos="360"/>
          <w:tab w:val="left" w:pos="1620"/>
        </w:tabs>
        <w:spacing w:line="240" w:lineRule="auto"/>
        <w:ind w:left="1620" w:right="-540" w:hanging="1620"/>
        <w:contextualSpacing/>
      </w:pPr>
      <w:r>
        <w:tab/>
      </w:r>
      <w:r>
        <w:tab/>
        <w:t>Retention Rates</w:t>
      </w:r>
    </w:p>
    <w:p w:rsidR="00D42541" w:rsidRDefault="00D42541" w:rsidP="006A0350">
      <w:pPr>
        <w:tabs>
          <w:tab w:val="left" w:pos="360"/>
          <w:tab w:val="left" w:pos="1620"/>
        </w:tabs>
        <w:spacing w:line="240" w:lineRule="auto"/>
        <w:ind w:left="1620" w:right="-540" w:hanging="1620"/>
        <w:contextualSpacing/>
      </w:pPr>
      <w:r>
        <w:tab/>
      </w:r>
      <w:r>
        <w:tab/>
        <w:t>Six-Month Post Graduation Survey</w:t>
      </w:r>
    </w:p>
    <w:p w:rsidR="00D42541" w:rsidRDefault="00D42541" w:rsidP="006A0350">
      <w:pPr>
        <w:tabs>
          <w:tab w:val="left" w:pos="360"/>
          <w:tab w:val="left" w:pos="1620"/>
        </w:tabs>
        <w:spacing w:line="240" w:lineRule="auto"/>
        <w:ind w:left="1620" w:right="-540" w:hanging="1620"/>
        <w:contextualSpacing/>
      </w:pPr>
      <w:r>
        <w:tab/>
      </w:r>
      <w:r>
        <w:tab/>
        <w:t>Course Survey</w:t>
      </w:r>
    </w:p>
    <w:p w:rsidR="00D42541" w:rsidRDefault="00D42541" w:rsidP="006A0350">
      <w:pPr>
        <w:tabs>
          <w:tab w:val="left" w:pos="360"/>
          <w:tab w:val="left" w:pos="1620"/>
        </w:tabs>
        <w:spacing w:line="240" w:lineRule="auto"/>
        <w:ind w:left="1620" w:right="-540" w:hanging="1620"/>
        <w:contextualSpacing/>
      </w:pPr>
      <w:r>
        <w:tab/>
      </w:r>
      <w:r>
        <w:tab/>
        <w:t>Yearly Programmatic Assessment</w:t>
      </w:r>
    </w:p>
    <w:p w:rsidR="00D42541" w:rsidRDefault="00D42541" w:rsidP="006A0350">
      <w:pPr>
        <w:tabs>
          <w:tab w:val="left" w:pos="360"/>
          <w:tab w:val="left" w:pos="1620"/>
        </w:tabs>
        <w:spacing w:line="240" w:lineRule="auto"/>
        <w:ind w:left="1620" w:right="-540" w:hanging="1620"/>
        <w:contextualSpacing/>
      </w:pPr>
    </w:p>
    <w:p w:rsidR="00D42541" w:rsidRDefault="00D42541" w:rsidP="006A0350">
      <w:pPr>
        <w:tabs>
          <w:tab w:val="left" w:pos="360"/>
          <w:tab w:val="left" w:pos="1620"/>
        </w:tabs>
        <w:spacing w:line="240" w:lineRule="auto"/>
        <w:ind w:left="1620" w:right="-540" w:hanging="1620"/>
        <w:contextualSpacing/>
      </w:pPr>
      <w:r>
        <w:t>13.</w:t>
      </w:r>
      <w:r>
        <w:tab/>
        <w:t>Appendix W</w:t>
      </w:r>
      <w:r>
        <w:tab/>
        <w:t>Institutional or Specialized Accrediting Agency. All official notifications of approval, conditional approval, or denial need to be kept on file. Additionally, any pending new accreditation correspondence needs to be forwarded to Dr. Backlin.</w:t>
      </w:r>
    </w:p>
    <w:p w:rsidR="00D42541" w:rsidRDefault="00D42541" w:rsidP="006A0350">
      <w:pPr>
        <w:tabs>
          <w:tab w:val="left" w:pos="360"/>
          <w:tab w:val="left" w:pos="1620"/>
        </w:tabs>
        <w:spacing w:line="240" w:lineRule="auto"/>
        <w:ind w:left="1620" w:right="-540" w:hanging="1620"/>
        <w:contextualSpacing/>
      </w:pPr>
    </w:p>
    <w:p w:rsidR="00D42541" w:rsidRDefault="00D42541" w:rsidP="006A0350">
      <w:pPr>
        <w:tabs>
          <w:tab w:val="left" w:pos="360"/>
          <w:tab w:val="left" w:pos="1620"/>
        </w:tabs>
        <w:spacing w:line="240" w:lineRule="auto"/>
        <w:ind w:left="1620" w:right="-540" w:hanging="1620"/>
        <w:contextualSpacing/>
      </w:pPr>
      <w:r>
        <w:t xml:space="preserve">14. </w:t>
      </w:r>
      <w:r>
        <w:tab/>
        <w:t>Appendix X</w:t>
      </w:r>
      <w:r>
        <w:tab/>
        <w:t>Student Outcome Data Postings – need to ensure our website has the most current list for</w:t>
      </w:r>
    </w:p>
    <w:p w:rsidR="00D42541" w:rsidRDefault="00D42541" w:rsidP="006A0350">
      <w:pPr>
        <w:tabs>
          <w:tab w:val="left" w:pos="360"/>
          <w:tab w:val="left" w:pos="1620"/>
        </w:tabs>
        <w:spacing w:line="240" w:lineRule="auto"/>
        <w:ind w:left="1620" w:right="-540" w:hanging="1620"/>
        <w:contextualSpacing/>
      </w:pPr>
      <w:r>
        <w:tab/>
      </w:r>
      <w:r>
        <w:tab/>
        <w:t xml:space="preserve">student testing results in Teacher Education (licensure exam/portfolio); </w:t>
      </w:r>
      <w:r w:rsidR="00CF0C36">
        <w:t>Nursing Completer pass rate (first attempt) NCLEX; and Addiction Counseling licensure pass rate; and any others that may exist.</w:t>
      </w:r>
    </w:p>
    <w:p w:rsidR="00CF0C36" w:rsidRDefault="00CF0C36" w:rsidP="006A0350">
      <w:pPr>
        <w:tabs>
          <w:tab w:val="left" w:pos="360"/>
          <w:tab w:val="left" w:pos="1620"/>
        </w:tabs>
        <w:spacing w:line="240" w:lineRule="auto"/>
        <w:ind w:left="1620" w:right="-540" w:hanging="1620"/>
        <w:contextualSpacing/>
      </w:pPr>
    </w:p>
    <w:p w:rsidR="0017622C" w:rsidRDefault="0017622C" w:rsidP="006A0350">
      <w:pPr>
        <w:tabs>
          <w:tab w:val="left" w:pos="360"/>
          <w:tab w:val="left" w:pos="1620"/>
        </w:tabs>
        <w:spacing w:line="240" w:lineRule="auto"/>
        <w:ind w:left="1620" w:right="-540" w:hanging="1620"/>
        <w:contextualSpacing/>
      </w:pPr>
    </w:p>
    <w:p w:rsidR="0043280C" w:rsidRPr="001B6A4E" w:rsidRDefault="0043280C" w:rsidP="0043280C">
      <w:pPr>
        <w:tabs>
          <w:tab w:val="left" w:pos="360"/>
          <w:tab w:val="left" w:pos="1620"/>
        </w:tabs>
        <w:spacing w:line="240" w:lineRule="auto"/>
        <w:ind w:right="-540"/>
        <w:contextualSpacing/>
      </w:pPr>
    </w:p>
    <w:p w:rsidR="00AA5B91" w:rsidRDefault="00AA5B91"/>
    <w:sectPr w:rsidR="00AA5B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100" w:rsidRDefault="00C54100" w:rsidP="006A0350">
      <w:pPr>
        <w:spacing w:after="0" w:line="240" w:lineRule="auto"/>
      </w:pPr>
      <w:r>
        <w:separator/>
      </w:r>
    </w:p>
  </w:endnote>
  <w:endnote w:type="continuationSeparator" w:id="0">
    <w:p w:rsidR="00C54100" w:rsidRDefault="00C54100" w:rsidP="006A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100" w:rsidRDefault="00C54100" w:rsidP="006A0350">
      <w:pPr>
        <w:spacing w:after="0" w:line="240" w:lineRule="auto"/>
      </w:pPr>
      <w:r>
        <w:separator/>
      </w:r>
    </w:p>
  </w:footnote>
  <w:footnote w:type="continuationSeparator" w:id="0">
    <w:p w:rsidR="00C54100" w:rsidRDefault="00C54100" w:rsidP="006A0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10118"/>
      <w:docPartObj>
        <w:docPartGallery w:val="Page Numbers (Top of Page)"/>
        <w:docPartUnique/>
      </w:docPartObj>
    </w:sdtPr>
    <w:sdtEndPr>
      <w:rPr>
        <w:noProof/>
      </w:rPr>
    </w:sdtEndPr>
    <w:sdtContent>
      <w:p w:rsidR="006A0350" w:rsidRDefault="006A0350" w:rsidP="006A0350">
        <w:pPr>
          <w:pStyle w:val="Header"/>
        </w:pPr>
        <w:r>
          <w:t xml:space="preserve">What We Need To Annually Collect                                                                                                                      </w:t>
        </w:r>
        <w:r>
          <w:fldChar w:fldCharType="begin"/>
        </w:r>
        <w:r>
          <w:instrText xml:space="preserve"> PAGE   \* MERGEFORMAT </w:instrText>
        </w:r>
        <w:r>
          <w:fldChar w:fldCharType="separate"/>
        </w:r>
        <w:r w:rsidR="00C54100">
          <w:rPr>
            <w:noProof/>
          </w:rPr>
          <w:t>1</w:t>
        </w:r>
        <w:r>
          <w:rPr>
            <w:noProof/>
          </w:rPr>
          <w:fldChar w:fldCharType="end"/>
        </w:r>
      </w:p>
    </w:sdtContent>
  </w:sdt>
  <w:p w:rsidR="006A0350" w:rsidRPr="006A0350" w:rsidRDefault="006A0350" w:rsidP="006A0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0C"/>
    <w:rsid w:val="0014251A"/>
    <w:rsid w:val="0017622C"/>
    <w:rsid w:val="001B2425"/>
    <w:rsid w:val="00214667"/>
    <w:rsid w:val="0043280C"/>
    <w:rsid w:val="00490832"/>
    <w:rsid w:val="004B1EF3"/>
    <w:rsid w:val="00562541"/>
    <w:rsid w:val="006A0350"/>
    <w:rsid w:val="006B3B68"/>
    <w:rsid w:val="006B3C34"/>
    <w:rsid w:val="006B432C"/>
    <w:rsid w:val="007657BF"/>
    <w:rsid w:val="007D07A3"/>
    <w:rsid w:val="009743ED"/>
    <w:rsid w:val="009E4376"/>
    <w:rsid w:val="00AA5B91"/>
    <w:rsid w:val="00AE7E27"/>
    <w:rsid w:val="00C14030"/>
    <w:rsid w:val="00C54100"/>
    <w:rsid w:val="00C922FB"/>
    <w:rsid w:val="00CF0C36"/>
    <w:rsid w:val="00D42541"/>
    <w:rsid w:val="00DF46F9"/>
    <w:rsid w:val="00EE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BF63A-A69B-40D6-A8CA-39FC13E4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50"/>
  </w:style>
  <w:style w:type="paragraph" w:styleId="Footer">
    <w:name w:val="footer"/>
    <w:basedOn w:val="Normal"/>
    <w:link w:val="FooterChar"/>
    <w:uiPriority w:val="99"/>
    <w:unhideWhenUsed/>
    <w:rsid w:val="006A0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Backlin</cp:lastModifiedBy>
  <cp:revision>2</cp:revision>
  <dcterms:created xsi:type="dcterms:W3CDTF">2019-09-05T19:02:00Z</dcterms:created>
  <dcterms:modified xsi:type="dcterms:W3CDTF">2019-09-05T19:02:00Z</dcterms:modified>
</cp:coreProperties>
</file>