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37AB1" w:rsidP="005A645C">
      <w:pPr>
        <w:spacing w:line="240" w:lineRule="auto"/>
        <w:contextualSpacing/>
        <w:jc w:val="center"/>
        <w:rPr>
          <w:b/>
          <w:sz w:val="28"/>
          <w:szCs w:val="28"/>
        </w:rPr>
      </w:pPr>
      <w:r>
        <w:rPr>
          <w:b/>
          <w:sz w:val="28"/>
          <w:szCs w:val="28"/>
        </w:rPr>
        <w:t>Online Advisory Council</w:t>
      </w:r>
    </w:p>
    <w:p w:rsidR="005A645C" w:rsidRDefault="00237AB1" w:rsidP="005A645C">
      <w:pPr>
        <w:spacing w:line="240" w:lineRule="auto"/>
        <w:contextualSpacing/>
        <w:jc w:val="center"/>
        <w:rPr>
          <w:b/>
          <w:sz w:val="28"/>
          <w:szCs w:val="28"/>
        </w:rPr>
      </w:pPr>
      <w:r>
        <w:rPr>
          <w:b/>
          <w:sz w:val="28"/>
          <w:szCs w:val="28"/>
        </w:rPr>
        <w:t>Tuesday, April 16, 2019</w:t>
      </w:r>
    </w:p>
    <w:p w:rsidR="005A645C" w:rsidRDefault="005A645C" w:rsidP="005A645C">
      <w:pPr>
        <w:spacing w:line="240" w:lineRule="auto"/>
        <w:contextualSpacing/>
        <w:jc w:val="center"/>
        <w:rPr>
          <w:b/>
          <w:sz w:val="28"/>
          <w:szCs w:val="28"/>
        </w:rPr>
      </w:pPr>
    </w:p>
    <w:p w:rsidR="005A645C" w:rsidRPr="00237AB1" w:rsidRDefault="005A645C" w:rsidP="005A645C">
      <w:pPr>
        <w:spacing w:line="240" w:lineRule="auto"/>
        <w:contextualSpacing/>
        <w:rPr>
          <w:sz w:val="24"/>
          <w:szCs w:val="24"/>
        </w:rPr>
      </w:pPr>
      <w:r>
        <w:rPr>
          <w:b/>
          <w:sz w:val="24"/>
          <w:szCs w:val="24"/>
        </w:rPr>
        <w:t>Present:</w:t>
      </w:r>
      <w:r w:rsidR="00237AB1">
        <w:rPr>
          <w:b/>
          <w:sz w:val="24"/>
          <w:szCs w:val="24"/>
        </w:rPr>
        <w:t xml:space="preserve"> </w:t>
      </w:r>
      <w:r w:rsidR="00237AB1">
        <w:rPr>
          <w:sz w:val="24"/>
          <w:szCs w:val="24"/>
        </w:rPr>
        <w:t>Dr. William Backlin (Chair), John Burchill, Dr. Annie Hoekman, Jasmine Dauner, and Jerri Zweygardt</w:t>
      </w:r>
    </w:p>
    <w:p w:rsidR="005A645C" w:rsidRDefault="005A645C" w:rsidP="005A645C">
      <w:pPr>
        <w:spacing w:line="240" w:lineRule="auto"/>
        <w:contextualSpacing/>
        <w:rPr>
          <w:b/>
          <w:sz w:val="24"/>
          <w:szCs w:val="24"/>
        </w:rPr>
      </w:pPr>
    </w:p>
    <w:p w:rsidR="005A645C" w:rsidRPr="00237AB1" w:rsidRDefault="005A645C" w:rsidP="005A645C">
      <w:pPr>
        <w:spacing w:line="240" w:lineRule="auto"/>
        <w:contextualSpacing/>
        <w:rPr>
          <w:sz w:val="24"/>
          <w:szCs w:val="24"/>
        </w:rPr>
      </w:pPr>
      <w:r>
        <w:rPr>
          <w:b/>
          <w:sz w:val="24"/>
          <w:szCs w:val="24"/>
        </w:rPr>
        <w:t>Absent:</w:t>
      </w:r>
      <w:r w:rsidR="00237AB1">
        <w:rPr>
          <w:b/>
          <w:sz w:val="24"/>
          <w:szCs w:val="24"/>
        </w:rPr>
        <w:t xml:space="preserve"> </w:t>
      </w:r>
      <w:r w:rsidR="00237AB1">
        <w:rPr>
          <w:sz w:val="24"/>
          <w:szCs w:val="24"/>
        </w:rPr>
        <w:t>Dr. Lonnie Booker, Jay Krob, Dr. Ruth Mirtz, and Esteban Paredes</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237AB1">
        <w:rPr>
          <w:sz w:val="24"/>
          <w:szCs w:val="24"/>
        </w:rPr>
        <w:t>Dr. Backlin (Chair)</w:t>
      </w:r>
      <w:r>
        <w:rPr>
          <w:sz w:val="24"/>
          <w:szCs w:val="24"/>
        </w:rPr>
        <w:t xml:space="preserve"> called the meeting to order at </w:t>
      </w:r>
      <w:r w:rsidR="00237AB1">
        <w:rPr>
          <w:sz w:val="24"/>
          <w:szCs w:val="24"/>
        </w:rPr>
        <w:t>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237AB1" w:rsidRPr="00237AB1" w:rsidRDefault="00237AB1" w:rsidP="00237AB1">
      <w:pPr>
        <w:pStyle w:val="ListParagraph"/>
        <w:numPr>
          <w:ilvl w:val="0"/>
          <w:numId w:val="2"/>
        </w:numPr>
        <w:spacing w:line="240" w:lineRule="auto"/>
        <w:rPr>
          <w:b/>
          <w:sz w:val="24"/>
          <w:szCs w:val="24"/>
        </w:rPr>
      </w:pPr>
      <w:r>
        <w:rPr>
          <w:sz w:val="24"/>
          <w:szCs w:val="24"/>
        </w:rPr>
        <w:t>Online Readiness Survey: A brief discussion was held regarding the launch of the Online Readiness Survey. It was suggested by committee members that Jerri Zweygardt’s online courses could be an option (Ms. Zweygardt agreed) as well as the online courses for Wesleyan Experience and Wesleyan Heritage. Dr. Backlin stated that he would contact Dr. Ruth Mirtz about the piloting opportunity.</w:t>
      </w:r>
    </w:p>
    <w:p w:rsidR="00237AB1" w:rsidRPr="00237AB1" w:rsidRDefault="00237AB1" w:rsidP="00237AB1">
      <w:pPr>
        <w:pStyle w:val="ListParagraph"/>
        <w:numPr>
          <w:ilvl w:val="0"/>
          <w:numId w:val="2"/>
        </w:numPr>
        <w:spacing w:line="240" w:lineRule="auto"/>
        <w:rPr>
          <w:b/>
          <w:sz w:val="24"/>
          <w:szCs w:val="24"/>
        </w:rPr>
      </w:pPr>
      <w:r>
        <w:rPr>
          <w:sz w:val="24"/>
          <w:szCs w:val="24"/>
        </w:rPr>
        <w:t>QM vs. Open SUNY Course Quality Review Rubric: Dr. Hoekman stated that OSCQR may have a cost associated to its use and therefore, we could use templates designed by the institution. Dr. Hoekman presented a draft of what that template would contain. It was decided that we will further this option in the FA19 term and use Dr. Hoekman’s draft template to ensure it meets the needs of the online course reviewers in ensuring a “quality” KWU online course.</w:t>
      </w:r>
    </w:p>
    <w:p w:rsidR="005A645C" w:rsidRDefault="005A645C" w:rsidP="005A645C">
      <w:pPr>
        <w:spacing w:line="240" w:lineRule="auto"/>
        <w:contextualSpacing/>
        <w:rPr>
          <w:b/>
          <w:sz w:val="24"/>
          <w:szCs w:val="24"/>
        </w:rPr>
      </w:pPr>
      <w:r>
        <w:rPr>
          <w:b/>
          <w:sz w:val="24"/>
          <w:szCs w:val="24"/>
        </w:rPr>
        <w:t>New Business:</w:t>
      </w:r>
    </w:p>
    <w:p w:rsidR="005A645C" w:rsidRPr="003E266C" w:rsidRDefault="00237AB1" w:rsidP="005A645C">
      <w:pPr>
        <w:pStyle w:val="ListParagraph"/>
        <w:numPr>
          <w:ilvl w:val="0"/>
          <w:numId w:val="3"/>
        </w:numPr>
        <w:spacing w:line="240" w:lineRule="auto"/>
        <w:rPr>
          <w:b/>
          <w:sz w:val="24"/>
          <w:szCs w:val="24"/>
        </w:rPr>
      </w:pPr>
      <w:r>
        <w:rPr>
          <w:sz w:val="24"/>
          <w:szCs w:val="24"/>
        </w:rPr>
        <w:t>No new business was discussed.</w:t>
      </w:r>
    </w:p>
    <w:p w:rsidR="005A645C" w:rsidRDefault="005A645C" w:rsidP="005A645C">
      <w:pPr>
        <w:spacing w:line="240" w:lineRule="auto"/>
        <w:contextualSpacing/>
        <w:rPr>
          <w:b/>
          <w:sz w:val="24"/>
          <w:szCs w:val="24"/>
        </w:rPr>
      </w:pPr>
    </w:p>
    <w:p w:rsidR="003E266C" w:rsidRDefault="005A645C" w:rsidP="005A645C">
      <w:pPr>
        <w:spacing w:line="240" w:lineRule="auto"/>
        <w:contextualSpacing/>
        <w:rPr>
          <w:b/>
          <w:sz w:val="24"/>
          <w:szCs w:val="24"/>
        </w:rPr>
      </w:pPr>
      <w:r>
        <w:rPr>
          <w:b/>
          <w:sz w:val="24"/>
          <w:szCs w:val="24"/>
        </w:rPr>
        <w:t>Other:</w:t>
      </w:r>
    </w:p>
    <w:p w:rsidR="00CF6B92" w:rsidRPr="00CF6B92" w:rsidRDefault="00CF6B92" w:rsidP="00CF6B92">
      <w:pPr>
        <w:pStyle w:val="ListParagraph"/>
        <w:numPr>
          <w:ilvl w:val="0"/>
          <w:numId w:val="3"/>
        </w:numPr>
        <w:spacing w:line="240" w:lineRule="auto"/>
        <w:rPr>
          <w:b/>
          <w:sz w:val="24"/>
          <w:szCs w:val="24"/>
        </w:rPr>
      </w:pPr>
      <w:r>
        <w:rPr>
          <w:sz w:val="24"/>
          <w:szCs w:val="24"/>
        </w:rPr>
        <w:t>No other business was discussed.</w:t>
      </w:r>
    </w:p>
    <w:p w:rsidR="00CF6B92" w:rsidRDefault="00CF6B92"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CF6B92">
        <w:rPr>
          <w:sz w:val="24"/>
          <w:szCs w:val="24"/>
        </w:rPr>
        <w:t>OAC will convene during the opening weeks of the FA19 term.</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D32D6A">
        <w:rPr>
          <w:sz w:val="24"/>
          <w:szCs w:val="24"/>
        </w:rPr>
        <w:t>Dr. Backlin (Chair)</w:t>
      </w:r>
      <w:r>
        <w:rPr>
          <w:sz w:val="24"/>
          <w:szCs w:val="24"/>
        </w:rPr>
        <w:t xml:space="preserve"> adjourned the meeting at </w:t>
      </w:r>
      <w:r w:rsidR="00D32D6A">
        <w:rPr>
          <w:sz w:val="24"/>
          <w:szCs w:val="24"/>
        </w:rPr>
        <w:t>4:51 p.m.</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D32D6A" w:rsidP="005A645C">
      <w:pPr>
        <w:spacing w:line="240" w:lineRule="auto"/>
        <w:contextualSpacing/>
        <w:jc w:val="right"/>
        <w:rPr>
          <w:sz w:val="24"/>
          <w:szCs w:val="24"/>
        </w:rPr>
      </w:pPr>
      <w:r>
        <w:rPr>
          <w:sz w:val="24"/>
          <w:szCs w:val="24"/>
        </w:rPr>
        <w:t>Dr. William Backlin</w:t>
      </w:r>
    </w:p>
    <w:p w:rsidR="00D32D6A" w:rsidRPr="005A645C" w:rsidRDefault="00D32D6A" w:rsidP="005A645C">
      <w:pPr>
        <w:spacing w:line="240" w:lineRule="auto"/>
        <w:contextualSpacing/>
        <w:jc w:val="right"/>
        <w:rPr>
          <w:sz w:val="24"/>
          <w:szCs w:val="24"/>
        </w:rPr>
      </w:pPr>
      <w:r>
        <w:rPr>
          <w:sz w:val="24"/>
          <w:szCs w:val="24"/>
        </w:rPr>
        <w:t>OAC Chair and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09" w:rsidRDefault="00501C09" w:rsidP="005A645C">
      <w:pPr>
        <w:spacing w:after="0" w:line="240" w:lineRule="auto"/>
      </w:pPr>
      <w:r>
        <w:separator/>
      </w:r>
    </w:p>
  </w:endnote>
  <w:endnote w:type="continuationSeparator" w:id="0">
    <w:p w:rsidR="00501C09" w:rsidRDefault="00501C09"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D32D6A" w:rsidRDefault="00D32D6A">
        <w:pPr>
          <w:pStyle w:val="Footer"/>
          <w:jc w:val="center"/>
        </w:pPr>
        <w:r>
          <w:fldChar w:fldCharType="begin"/>
        </w:r>
        <w:r>
          <w:instrText xml:space="preserve"> PAGE   \* MERGEFORMAT </w:instrText>
        </w:r>
        <w:r>
          <w:fldChar w:fldCharType="separate"/>
        </w:r>
        <w:r w:rsidR="00501C09">
          <w:rPr>
            <w:noProof/>
          </w:rPr>
          <w:t>1</w:t>
        </w:r>
        <w:r>
          <w:rPr>
            <w:noProof/>
          </w:rPr>
          <w:fldChar w:fldCharType="end"/>
        </w:r>
      </w:p>
    </w:sdtContent>
  </w:sdt>
  <w:p w:rsidR="00D32D6A" w:rsidRDefault="00D32D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09" w:rsidRDefault="00501C09" w:rsidP="005A645C">
      <w:pPr>
        <w:spacing w:after="0" w:line="240" w:lineRule="auto"/>
      </w:pPr>
      <w:r>
        <w:separator/>
      </w:r>
    </w:p>
  </w:footnote>
  <w:footnote w:type="continuationSeparator" w:id="0">
    <w:p w:rsidR="00501C09" w:rsidRDefault="00501C09"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4A1"/>
    <w:multiLevelType w:val="hybridMultilevel"/>
    <w:tmpl w:val="0F1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0624C"/>
    <w:multiLevelType w:val="hybridMultilevel"/>
    <w:tmpl w:val="7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2752A"/>
    <w:multiLevelType w:val="hybridMultilevel"/>
    <w:tmpl w:val="033E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147CB"/>
    <w:rsid w:val="00237AB1"/>
    <w:rsid w:val="003E266C"/>
    <w:rsid w:val="004C7AFC"/>
    <w:rsid w:val="004D5139"/>
    <w:rsid w:val="00501C09"/>
    <w:rsid w:val="005A645C"/>
    <w:rsid w:val="009743ED"/>
    <w:rsid w:val="00BF6CE5"/>
    <w:rsid w:val="00C52B63"/>
    <w:rsid w:val="00CF6B92"/>
    <w:rsid w:val="00D3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2019-08-21T14:29:00Z</dcterms:created>
  <dcterms:modified xsi:type="dcterms:W3CDTF">2019-08-21T14:29:00Z</dcterms:modified>
</cp:coreProperties>
</file>