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FA" w:rsidRDefault="00FD1B3D">
      <w:pPr>
        <w:rPr>
          <w:b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KWU </w:t>
      </w:r>
      <w:r w:rsidR="00077E5C" w:rsidRPr="00FD1B3D">
        <w:rPr>
          <w:b/>
          <w:sz w:val="36"/>
          <w:szCs w:val="36"/>
          <w:u w:val="single"/>
        </w:rPr>
        <w:t>Academic Program Prioritization Categories</w:t>
      </w:r>
      <w:r w:rsidR="00077E5C" w:rsidRPr="00FD1B3D">
        <w:rPr>
          <w:b/>
          <w:sz w:val="36"/>
          <w:szCs w:val="36"/>
        </w:rPr>
        <w:t>: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A.</w:t>
      </w:r>
      <w:r>
        <w:tab/>
        <w:t>Mission/Overall Essentiality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B.</w:t>
      </w:r>
      <w:r>
        <w:tab/>
        <w:t>Institutional Fit: Number of Students Served in</w:t>
      </w:r>
      <w:r>
        <w:tab/>
      </w:r>
      <w:r>
        <w:tab/>
      </w:r>
      <w:r>
        <w:tab/>
      </w:r>
      <w:r>
        <w:tab/>
        <w:t xml:space="preserve">Quantitative                                                                      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Programmatic Courses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C.</w:t>
      </w:r>
      <w:r>
        <w:tab/>
        <w:t>Major FTE Enrollment Trend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D.</w:t>
      </w:r>
      <w:r>
        <w:tab/>
        <w:t>Assessment of Student Learning Outcomes</w:t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E. </w:t>
      </w:r>
      <w:r>
        <w:tab/>
        <w:t>High Impact Practices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F.</w:t>
      </w:r>
      <w:r>
        <w:tab/>
        <w:t>Average Program Class Size by Course Section</w:t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G.</w:t>
      </w:r>
      <w:r>
        <w:tab/>
        <w:t xml:space="preserve">Number of Graduates </w:t>
      </w:r>
      <w:r>
        <w:rPr>
          <w:rFonts w:cstheme="minorHAnsi"/>
        </w:rPr>
        <w:t>÷</w:t>
      </w:r>
      <w:r>
        <w:t xml:space="preserve"> Number of Full-time Faculty</w:t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H. </w:t>
      </w:r>
      <w:r>
        <w:tab/>
        <w:t>Potential Revenue: Tuition x Course Credit Hour x</w:t>
      </w:r>
      <w:r>
        <w:tab/>
      </w:r>
      <w:r>
        <w:tab/>
      </w:r>
      <w:r>
        <w:tab/>
      </w:r>
      <w:r>
        <w:tab/>
        <w:t xml:space="preserve">Quantitative </w:t>
      </w:r>
      <w:r>
        <w:tab/>
      </w:r>
      <w:r>
        <w:tab/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Number of Students per All Course Sections</w:t>
      </w:r>
      <w:r>
        <w:tab/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I. </w:t>
      </w:r>
      <w:r>
        <w:tab/>
        <w:t>Program + Institutional Expenditures (per annualized budget)</w:t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J.</w:t>
      </w:r>
      <w:r>
        <w:tab/>
        <w:t xml:space="preserve">Average Net Historic Contribution (Potential Revenue – </w:t>
      </w:r>
      <w:r>
        <w:tab/>
      </w:r>
      <w:r>
        <w:tab/>
      </w:r>
      <w:r>
        <w:tab/>
        <w:t>Quantitative</w:t>
      </w:r>
    </w:p>
    <w:p w:rsidR="00077E5C" w:rsidRP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Program/Institutional Expenditures)</w:t>
      </w:r>
      <w:r>
        <w:tab/>
      </w:r>
      <w:r>
        <w:tab/>
      </w:r>
    </w:p>
    <w:sectPr w:rsidR="00077E5C" w:rsidRPr="0007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C"/>
    <w:rsid w:val="00077E5C"/>
    <w:rsid w:val="001B2425"/>
    <w:rsid w:val="009743ED"/>
    <w:rsid w:val="00CC6FF5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22E2-CD99-4A67-93E0-C20C3AB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Backlin</dc:creator>
  <cp:keywords/>
  <dc:description/>
  <cp:lastModifiedBy>William Backlin</cp:lastModifiedBy>
  <cp:revision>2</cp:revision>
  <dcterms:created xsi:type="dcterms:W3CDTF">2019-11-13T20:23:00Z</dcterms:created>
  <dcterms:modified xsi:type="dcterms:W3CDTF">2019-11-13T20:23:00Z</dcterms:modified>
</cp:coreProperties>
</file>